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Spring Web模块（非MVC）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2FF11BC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1.了解Spring Web模块功能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熟悉Spring Web</w:t>
            </w:r>
            <w:bookmarkStart w:id="0" w:name="_GoBack"/>
            <w:bookmarkEnd w:id="0"/>
            <w:r>
              <w:rPr>
                <w:rFonts w:hint="eastAsia" w:ascii="宋体" w:hAnsi="宋体" w:cs="宋体"/>
                <w:szCs w:val="21"/>
              </w:rPr>
              <w:t>模块中用于HTTP请求处理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能够使用Spring Web模块进行简单的HTTP请求处理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DE842A3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学生能够清晰阐述 Spring Web 模块（非 MVC）的定位、核心功能以及在企业级 Web 应用开发中的重要作用，理解其与 Spring MVC 等其他 Web 框架的区别与联系。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3E38EDDB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Spring Web 模块的核心组件和技术，包括 HttpMessageConverter、WebClient、Reactive 编程模型（Flux 和 Mono）、WebSocket 支持等，深入理解各组件的工作原理和使用场景。​</w:t>
            </w:r>
          </w:p>
          <w:p w14:paraId="1ED356C9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 Spring Web 模块在处理 HTTP 请求与响应、数据转换、异步编程、实时通信等方面的技术细节和实现方式。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Spring Web</w:t>
            </w:r>
            <w:r>
              <w:rPr>
                <w:rFonts w:hint="eastAsia" w:ascii="宋体" w:hAnsi="宋体" w:cs="宋体"/>
                <w:szCs w:val="21"/>
              </w:rPr>
              <w:t>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Spring Web</w:t>
            </w:r>
            <w:r>
              <w:rPr>
                <w:rFonts w:hint="eastAsia" w:ascii="宋体" w:hAnsi="宋体" w:cs="宋体"/>
                <w:szCs w:val="21"/>
              </w:rPr>
              <w:t>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简介，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Spring Web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7617D39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（一）课程导入​</w:t>
            </w:r>
          </w:p>
          <w:p w14:paraId="46FE6C28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展示一些基于 Spring Web 模块（非 MVC）实现的典型应用场景，如实时数据分析仪表盘、在线聊天系统、微服务间的异步通信服务等，提问学生这些应用是如何实现高效的数据传输和实时交互功能的。引出 Spring Web 模块（非 MVC）的概念，介绍其在处理异步请求、实时通信等方面的独特优势，强调其在现代企业级 Web 应用开发中的重要地位，激发学生的学习兴趣和探索欲望。</w:t>
            </w:r>
          </w:p>
          <w:p w14:paraId="6F4A2C45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​</w:t>
            </w:r>
          </w:p>
          <w:p w14:paraId="113189FF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（二）知识讲解​</w:t>
            </w:r>
          </w:p>
          <w:p w14:paraId="34116FBC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Spring Web 模块基础概念：详细讲解 Spring Web 模块（非 MVC）的定位和核心功能，对比其与 Spring MVC 在架构设计、应用场景和技术实现上的差异。通过示意图展示 Spring Web 模块在 Web 应用中的工作流程，包括 HTTP 请求的接收、处理和响应返回的全过程，让学生对其整体架构有清晰的认识。​</w:t>
            </w:r>
          </w:p>
          <w:p w14:paraId="3C936241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核心组件与技术详解​</w:t>
            </w:r>
          </w:p>
          <w:p w14:paraId="263019A9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HttpMessageConverter：深入剖析 HttpMessageConverter 的工作原理，讲解其如何将 HTTP 请求中的数据转换为 Java 对象，以及将 Java 对象转换为 HTTP 响应数据。通过代码示例，演示如何使用内置的消息转换器处理 JSON、XML 格式的数据，以及如何自定义消息转换器，实现对特殊数据格式的支持。同时，介绍消息转换器的优先级配置和注册方法，让学生掌握灵活运用消息转换器的技巧。​</w:t>
            </w:r>
          </w:p>
          <w:p w14:paraId="2FA13E12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WebClient：全面介绍 WebClient 的功能和使用方式，从创建 WebClient 实例开始，逐步讲解如何使用它发起 GET、POST、PUT、DELETE 等不同类型的 HTTP 请求，设置请求头、请求参数，处理响应结果。通过实际案例，演示同步和异步请求的区别与应用场景，以及如何处理请求超时、响应错误等异常情况。引导学生理解 WebClient 在微服务架构中作为服务调用客户端的重要作用。​</w:t>
            </w:r>
          </w:p>
          <w:p w14:paraId="7716A2B5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Reactive 编程模型（Flux 和 Mono）：详细讲解 Reactive 编程模型的核心概念，包括响应式流规范、Publisher 和 Subscriber 接口、Flux 和 Mono 的特性和区别。通过代码演示，展示如何使用 Flux 和 Mono 创建、操作和订阅响应式流，处理异步数据的发布和消费。深入分析背压机制的原理和实现方式，结合实际场景，讲解如何在高并发环境下利用背压机制保证系统的稳定性和性能。​</w:t>
            </w:r>
          </w:p>
          <w:p w14:paraId="6018F152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WebSocket 支持：介绍 WebSocket 协议的基本概念和特点，讲解 Spring Web 模块对 WebSocket 的支持方式，包括使用 WebSocketHandler、@ServerEndpoint 注解等方式实现 WebSocket 服务端和客户端。通过示例代码，演示 WebSocket 的连接建立、消息发送与接收、连接关闭等操作，以及如何处理 WebSocket 连接过程中的异常情况。同时，展示如何将 WebSocket 与其他 Spring 技术（如 Spring Security）结合，实现安全的实时通信功能。​</w:t>
            </w:r>
          </w:p>
          <w:p w14:paraId="02EAD864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6462F9E5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 w14:paraId="06444571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（三）课堂实践​</w:t>
            </w:r>
          </w:p>
          <w:p w14:paraId="3CE4BA97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布置实践任务：学生分组，开发一个基于 Spring Web 模块（非 MVC）的实时聊天应用。要求使用 WebSocket 实现客户端与服务端的实时通信，能够发送和接收文本消息；使用 WebClient 调用外部的用户信息服务，获取用户相关信息；运用 Reactive 编程模型处理异步请求和响应，提高应用的并发处理能力；通过自定义 HttpMessageConverter 实现对特定消息格式的解析和转换。​</w:t>
            </w:r>
          </w:p>
          <w:p w14:paraId="41A781A2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在实践过程中，教师巡视指导，解答学生遇到的问题，如 WebSocket 连接失败、WebClient 请求异常、响应式流处理错误等。引导学生通过查阅文档、调试代码、小组讨论等方式解决问题。鼓励学生尝试不同的技术实现方式，优化应用的性能和功能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1A77461C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5F179E3F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（四）课堂总结​</w:t>
            </w:r>
          </w:p>
          <w:p w14:paraId="65E3F007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与学生一起回顾本节课所学的主要内容，包括 Spring Web 模块（非 MVC）的基础概念、核心组件和技术的原理与应用等知识要点，通过提问、总结归纳等方式检验学生的掌握情况。强调 Spring Web 模块在现代 Web 应用开发中的重要性和广泛应用前景，引导学生认识到掌握该技术对于未来职业发展的重要意义。鼓励学生在课后进一步深入学习 Spring Web 模块的高级特性和应用场景，拓展技术视野，为后续的学习和工作打下坚实的基础。​</w:t>
            </w:r>
          </w:p>
          <w:p w14:paraId="7ADE4A97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59331666"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（五）作业布置​</w:t>
            </w:r>
          </w:p>
          <w:p w14:paraId="340BDABA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完成课后练习题：在已开发的实时聊天应用基础上，增加消息历史记录查询功能，使用 WebClient 调用数据库服务获取消息历史数据，并对数据进行处理和展示。同时，优化应用的性能，如合理设置 WebSocket 连接池大小、优化响应式流的操作等。​</w:t>
            </w:r>
          </w:p>
          <w:p w14:paraId="33CFFFB7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查阅资料，了解 Spring Web 模块在微服务架构中的更多应用场景和实践案例，分析其在微服务通信、数据交互等方面的优势和挑战，撰写一篇关于 Spring Web 模块在微服务架构中应用的技术报告。​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Spring Web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熟悉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Spring Web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Spring Web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772A27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2143</Words>
  <Characters>2754</Characters>
  <Lines>19</Lines>
  <Paragraphs>5</Paragraphs>
  <TotalTime>10</TotalTime>
  <ScaleCrop>false</ScaleCrop>
  <LinksUpToDate>false</LinksUpToDate>
  <CharactersWithSpaces>2946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2025-07-06T13:06:06Z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